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AFB" w:rsidRPr="00235457" w:rsidRDefault="002F6AFB" w:rsidP="002F6AFB">
      <w:pPr>
        <w:jc w:val="center"/>
        <w:rPr>
          <w:rFonts w:asciiTheme="minorEastAsia" w:hAnsiTheme="minorEastAsia" w:hint="eastAsia"/>
          <w:b/>
          <w:sz w:val="24"/>
          <w:szCs w:val="24"/>
        </w:rPr>
      </w:pPr>
      <w:r w:rsidRPr="00235457">
        <w:rPr>
          <w:rFonts w:asciiTheme="minorEastAsia" w:hAnsiTheme="minorEastAsia" w:hint="eastAsia"/>
          <w:b/>
          <w:sz w:val="24"/>
          <w:szCs w:val="24"/>
        </w:rPr>
        <w:t>毕业生报到证与档案相关问题解答</w:t>
      </w:r>
    </w:p>
    <w:p w:rsidR="002F6AFB" w:rsidRPr="00235457" w:rsidRDefault="002F6AFB" w:rsidP="002F6AFB">
      <w:pPr>
        <w:jc w:val="left"/>
        <w:rPr>
          <w:rFonts w:asciiTheme="minorEastAsia" w:hAnsiTheme="minorEastAsia" w:hint="eastAsia"/>
          <w:b/>
          <w:sz w:val="24"/>
          <w:szCs w:val="24"/>
        </w:rPr>
      </w:pPr>
      <w:r w:rsidRPr="00235457">
        <w:rPr>
          <w:rFonts w:asciiTheme="minorEastAsia" w:hAnsiTheme="minorEastAsia" w:hint="eastAsia"/>
          <w:b/>
          <w:sz w:val="24"/>
          <w:szCs w:val="24"/>
        </w:rPr>
        <w:t>1、什么是报到证？</w:t>
      </w:r>
    </w:p>
    <w:p w:rsidR="002F6AFB" w:rsidRPr="00235457" w:rsidRDefault="002F6AFB" w:rsidP="002F6AFB">
      <w:pPr>
        <w:ind w:firstLineChars="200" w:firstLine="480"/>
        <w:jc w:val="left"/>
        <w:rPr>
          <w:rFonts w:asciiTheme="minorEastAsia" w:hAnsiTheme="minorEastAsia" w:hint="eastAsia"/>
          <w:bCs/>
          <w:sz w:val="24"/>
          <w:szCs w:val="24"/>
        </w:rPr>
      </w:pPr>
      <w:r w:rsidRPr="00235457">
        <w:rPr>
          <w:rFonts w:asciiTheme="minorEastAsia" w:hAnsiTheme="minorEastAsia"/>
          <w:bCs/>
          <w:sz w:val="24"/>
          <w:szCs w:val="24"/>
        </w:rPr>
        <w:t>就业报到证是由各省、市相关部门根据就业协议书等材料核发的毕业生就业报到的凭证，是毕业生就业时的重要凭据。</w:t>
      </w:r>
    </w:p>
    <w:p w:rsidR="002F6AFB" w:rsidRPr="00235457" w:rsidRDefault="002F6AFB" w:rsidP="002F6AFB">
      <w:pPr>
        <w:jc w:val="center"/>
        <w:rPr>
          <w:rFonts w:asciiTheme="minorEastAsia" w:hAnsiTheme="minorEastAsia" w:hint="eastAsia"/>
          <w:b/>
          <w:bCs/>
          <w:sz w:val="24"/>
          <w:szCs w:val="24"/>
        </w:rPr>
      </w:pPr>
      <w:r w:rsidRPr="00235457">
        <w:rPr>
          <w:rFonts w:asciiTheme="minorEastAsia" w:hAnsiTheme="minorEastAsia" w:hint="eastAsia"/>
          <w:b/>
          <w:bCs/>
          <w:noProof/>
          <w:sz w:val="24"/>
          <w:szCs w:val="24"/>
        </w:rPr>
        <w:drawing>
          <wp:anchor distT="0" distB="0" distL="114300" distR="114300" simplePos="0" relativeHeight="251658240" behindDoc="0" locked="0" layoutInCell="1" allowOverlap="1">
            <wp:simplePos x="0" y="0"/>
            <wp:positionH relativeFrom="column">
              <wp:posOffset>-85725</wp:posOffset>
            </wp:positionH>
            <wp:positionV relativeFrom="paragraph">
              <wp:posOffset>81915</wp:posOffset>
            </wp:positionV>
            <wp:extent cx="5274310" cy="3714750"/>
            <wp:effectExtent l="19050" t="0" r="2540" b="0"/>
            <wp:wrapSquare wrapText="bothSides"/>
            <wp:docPr id="3" name="图片 3" descr="baodaozheng2"/>
            <wp:cNvGraphicFramePr/>
            <a:graphic xmlns:a="http://schemas.openxmlformats.org/drawingml/2006/main">
              <a:graphicData uri="http://schemas.openxmlformats.org/drawingml/2006/picture">
                <pic:pic xmlns:pic="http://schemas.openxmlformats.org/drawingml/2006/picture">
                  <pic:nvPicPr>
                    <pic:cNvPr id="35854" name="Picture 14" descr="baodaozheng2"/>
                    <pic:cNvPicPr>
                      <a:picLocks noChangeAspect="1" noChangeArrowheads="1"/>
                    </pic:cNvPicPr>
                  </pic:nvPicPr>
                  <pic:blipFill>
                    <a:blip r:embed="rId7" cstate="print"/>
                    <a:srcRect/>
                    <a:stretch>
                      <a:fillRect/>
                    </a:stretch>
                  </pic:blipFill>
                  <pic:spPr bwMode="auto">
                    <a:xfrm>
                      <a:off x="0" y="0"/>
                      <a:ext cx="5274310" cy="3714750"/>
                    </a:xfrm>
                    <a:prstGeom prst="rect">
                      <a:avLst/>
                    </a:prstGeom>
                    <a:noFill/>
                    <a:ln w="9525">
                      <a:noFill/>
                      <a:miter lim="800000"/>
                      <a:headEnd/>
                      <a:tailEnd/>
                    </a:ln>
                  </pic:spPr>
                </pic:pic>
              </a:graphicData>
            </a:graphic>
          </wp:anchor>
        </w:drawing>
      </w:r>
      <w:r w:rsidRPr="00235457">
        <w:rPr>
          <w:rFonts w:asciiTheme="minorEastAsia" w:hAnsiTheme="minorEastAsia" w:hint="eastAsia"/>
          <w:b/>
          <w:bCs/>
          <w:sz w:val="24"/>
          <w:szCs w:val="24"/>
        </w:rPr>
        <w:t>图 全国普通高等学校本专科毕业生就业报到证</w:t>
      </w:r>
    </w:p>
    <w:p w:rsidR="002F6AFB" w:rsidRPr="00235457" w:rsidRDefault="002F6AFB" w:rsidP="002F6AFB">
      <w:pPr>
        <w:jc w:val="left"/>
        <w:rPr>
          <w:rFonts w:asciiTheme="minorEastAsia" w:hAnsiTheme="minorEastAsia" w:hint="eastAsia"/>
          <w:bCs/>
          <w:sz w:val="24"/>
          <w:szCs w:val="24"/>
        </w:rPr>
      </w:pPr>
    </w:p>
    <w:p w:rsidR="00235457" w:rsidRPr="00235457" w:rsidRDefault="00235457" w:rsidP="002F6AFB">
      <w:pPr>
        <w:jc w:val="left"/>
        <w:rPr>
          <w:rFonts w:asciiTheme="minorEastAsia" w:hAnsiTheme="minorEastAsia" w:hint="eastAsia"/>
          <w:bCs/>
          <w:sz w:val="24"/>
          <w:szCs w:val="24"/>
        </w:rPr>
      </w:pPr>
    </w:p>
    <w:p w:rsidR="002F6AFB" w:rsidRPr="00235457" w:rsidRDefault="002F6AFB" w:rsidP="002F6AFB">
      <w:pPr>
        <w:jc w:val="left"/>
        <w:rPr>
          <w:rFonts w:asciiTheme="minorEastAsia" w:hAnsiTheme="minorEastAsia" w:hint="eastAsia"/>
          <w:b/>
          <w:sz w:val="24"/>
          <w:szCs w:val="24"/>
        </w:rPr>
      </w:pPr>
      <w:r w:rsidRPr="00235457">
        <w:rPr>
          <w:rFonts w:asciiTheme="minorEastAsia" w:hAnsiTheme="minorEastAsia" w:hint="eastAsia"/>
          <w:b/>
          <w:sz w:val="24"/>
          <w:szCs w:val="24"/>
        </w:rPr>
        <w:t>2、报到证的作用？</w:t>
      </w:r>
    </w:p>
    <w:p w:rsidR="002F6AFB" w:rsidRPr="00235457" w:rsidRDefault="002F6AFB" w:rsidP="002F6AFB">
      <w:pPr>
        <w:ind w:firstLineChars="200" w:firstLine="480"/>
        <w:jc w:val="left"/>
        <w:rPr>
          <w:rFonts w:asciiTheme="minorEastAsia" w:hAnsiTheme="minorEastAsia"/>
          <w:b/>
          <w:sz w:val="24"/>
          <w:szCs w:val="24"/>
        </w:rPr>
      </w:pPr>
      <w:r w:rsidRPr="00235457">
        <w:rPr>
          <w:rFonts w:asciiTheme="minorEastAsia" w:hAnsiTheme="minorEastAsia"/>
          <w:bCs/>
          <w:sz w:val="24"/>
          <w:szCs w:val="24"/>
        </w:rPr>
        <w:t>其作用至少有以下六点：</w:t>
      </w:r>
    </w:p>
    <w:p w:rsidR="002F6AFB" w:rsidRPr="00235457" w:rsidRDefault="002F6AFB" w:rsidP="002F6AFB">
      <w:pPr>
        <w:pStyle w:val="a5"/>
        <w:spacing w:line="285" w:lineRule="atLeast"/>
        <w:ind w:firstLineChars="150" w:firstLine="360"/>
        <w:rPr>
          <w:rFonts w:asciiTheme="minorEastAsia" w:eastAsiaTheme="minorEastAsia" w:hAnsiTheme="minorEastAsia" w:cstheme="minorBidi"/>
          <w:bCs/>
          <w:kern w:val="2"/>
        </w:rPr>
      </w:pPr>
      <w:r w:rsidRPr="00235457">
        <w:rPr>
          <w:rFonts w:asciiTheme="minorEastAsia" w:eastAsiaTheme="minorEastAsia" w:hAnsiTheme="minorEastAsia" w:cstheme="minorBidi"/>
          <w:bCs/>
          <w:kern w:val="2"/>
        </w:rPr>
        <w:t>①报到证是教育主管部门正式派遣毕业生的凭证；</w:t>
      </w:r>
    </w:p>
    <w:p w:rsidR="002F6AFB" w:rsidRPr="00235457" w:rsidRDefault="002F6AFB" w:rsidP="002F6AFB">
      <w:pPr>
        <w:pStyle w:val="a5"/>
        <w:spacing w:line="285" w:lineRule="atLeast"/>
        <w:ind w:firstLineChars="150" w:firstLine="360"/>
        <w:rPr>
          <w:rFonts w:asciiTheme="minorEastAsia" w:eastAsiaTheme="minorEastAsia" w:hAnsiTheme="minorEastAsia" w:cstheme="minorBidi"/>
          <w:bCs/>
          <w:kern w:val="2"/>
        </w:rPr>
      </w:pPr>
      <w:r w:rsidRPr="00235457">
        <w:rPr>
          <w:rFonts w:asciiTheme="minorEastAsia" w:eastAsiaTheme="minorEastAsia" w:hAnsiTheme="minorEastAsia" w:cstheme="minorBidi"/>
          <w:bCs/>
          <w:kern w:val="2"/>
        </w:rPr>
        <w:t>②报到证是毕业生到用人单位报到的凭证；</w:t>
      </w:r>
    </w:p>
    <w:p w:rsidR="002F6AFB" w:rsidRPr="00235457" w:rsidRDefault="002F6AFB" w:rsidP="002F6AFB">
      <w:pPr>
        <w:pStyle w:val="a5"/>
        <w:spacing w:line="285" w:lineRule="atLeast"/>
        <w:ind w:firstLineChars="150" w:firstLine="360"/>
        <w:rPr>
          <w:rFonts w:asciiTheme="minorEastAsia" w:eastAsiaTheme="minorEastAsia" w:hAnsiTheme="minorEastAsia" w:cstheme="minorBidi"/>
          <w:bCs/>
          <w:kern w:val="2"/>
        </w:rPr>
      </w:pPr>
      <w:r w:rsidRPr="00235457">
        <w:rPr>
          <w:rFonts w:asciiTheme="minorEastAsia" w:eastAsiaTheme="minorEastAsia" w:hAnsiTheme="minorEastAsia" w:cstheme="minorBidi"/>
          <w:bCs/>
          <w:kern w:val="2"/>
        </w:rPr>
        <w:t>③报到证是用人单位接收毕业生的重要文字证明；</w:t>
      </w:r>
    </w:p>
    <w:p w:rsidR="002F6AFB" w:rsidRPr="00235457" w:rsidRDefault="002F6AFB" w:rsidP="002F6AFB">
      <w:pPr>
        <w:pStyle w:val="a5"/>
        <w:spacing w:line="285" w:lineRule="atLeast"/>
        <w:ind w:firstLineChars="150" w:firstLine="360"/>
        <w:rPr>
          <w:rFonts w:asciiTheme="minorEastAsia" w:eastAsiaTheme="minorEastAsia" w:hAnsiTheme="minorEastAsia" w:cstheme="minorBidi"/>
          <w:bCs/>
          <w:kern w:val="2"/>
        </w:rPr>
      </w:pPr>
      <w:r w:rsidRPr="00235457">
        <w:rPr>
          <w:rFonts w:asciiTheme="minorEastAsia" w:eastAsiaTheme="minorEastAsia" w:hAnsiTheme="minorEastAsia" w:cstheme="minorBidi"/>
          <w:bCs/>
          <w:kern w:val="2"/>
        </w:rPr>
        <w:t>④报到证是任何一个合法的人才中心、档案管理机构接收毕业生档案的证明；</w:t>
      </w:r>
    </w:p>
    <w:p w:rsidR="002F6AFB" w:rsidRPr="00235457" w:rsidRDefault="002F6AFB" w:rsidP="002F6AFB">
      <w:pPr>
        <w:pStyle w:val="a5"/>
        <w:spacing w:line="285" w:lineRule="atLeast"/>
        <w:ind w:firstLineChars="150" w:firstLine="360"/>
        <w:rPr>
          <w:rFonts w:asciiTheme="minorEastAsia" w:eastAsiaTheme="minorEastAsia" w:hAnsiTheme="minorEastAsia" w:cstheme="minorBidi"/>
          <w:bCs/>
          <w:kern w:val="2"/>
        </w:rPr>
      </w:pPr>
      <w:r w:rsidRPr="00235457">
        <w:rPr>
          <w:rFonts w:asciiTheme="minorEastAsia" w:eastAsiaTheme="minorEastAsia" w:hAnsiTheme="minorEastAsia" w:cstheme="minorBidi"/>
          <w:bCs/>
          <w:kern w:val="2"/>
        </w:rPr>
        <w:t>⑤报到证是用人单位给毕业生落户、接管档案的重要凭证和依据；</w:t>
      </w:r>
    </w:p>
    <w:p w:rsidR="002F6AFB" w:rsidRPr="00235457" w:rsidRDefault="002F6AFB" w:rsidP="002F6AFB">
      <w:pPr>
        <w:pStyle w:val="a5"/>
        <w:spacing w:line="285" w:lineRule="atLeast"/>
        <w:ind w:firstLineChars="150" w:firstLine="360"/>
        <w:rPr>
          <w:rFonts w:asciiTheme="minorEastAsia" w:eastAsiaTheme="minorEastAsia" w:hAnsiTheme="minorEastAsia" w:cstheme="minorBidi" w:hint="eastAsia"/>
          <w:bCs/>
          <w:kern w:val="2"/>
        </w:rPr>
      </w:pPr>
      <w:r w:rsidRPr="00235457">
        <w:rPr>
          <w:rFonts w:asciiTheme="minorEastAsia" w:eastAsiaTheme="minorEastAsia" w:hAnsiTheme="minorEastAsia" w:cstheme="minorBidi"/>
          <w:bCs/>
          <w:kern w:val="2"/>
        </w:rPr>
        <w:t>⑥是毕业生的干部身份证明。</w:t>
      </w:r>
    </w:p>
    <w:p w:rsidR="00235457" w:rsidRPr="00235457" w:rsidRDefault="002F6AFB" w:rsidP="00235457">
      <w:pPr>
        <w:jc w:val="left"/>
        <w:rPr>
          <w:rFonts w:asciiTheme="minorEastAsia" w:hAnsiTheme="minorEastAsia"/>
          <w:b/>
          <w:sz w:val="24"/>
          <w:szCs w:val="24"/>
        </w:rPr>
      </w:pPr>
      <w:r w:rsidRPr="00235457">
        <w:rPr>
          <w:rFonts w:asciiTheme="minorEastAsia" w:hAnsiTheme="minorEastAsia" w:hint="eastAsia"/>
          <w:b/>
          <w:sz w:val="24"/>
          <w:szCs w:val="24"/>
        </w:rPr>
        <w:t>3、</w:t>
      </w:r>
      <w:r w:rsidR="00235457" w:rsidRPr="00235457">
        <w:rPr>
          <w:rFonts w:asciiTheme="minorEastAsia" w:hAnsiTheme="minorEastAsia" w:hint="eastAsia"/>
          <w:b/>
          <w:sz w:val="24"/>
          <w:szCs w:val="24"/>
        </w:rPr>
        <w:t>什么是档案？</w:t>
      </w:r>
    </w:p>
    <w:p w:rsidR="002F6AFB" w:rsidRPr="00235457" w:rsidRDefault="00235457" w:rsidP="00235457">
      <w:pPr>
        <w:pStyle w:val="a5"/>
        <w:spacing w:line="360" w:lineRule="auto"/>
        <w:ind w:firstLineChars="200" w:firstLine="480"/>
        <w:rPr>
          <w:rFonts w:asciiTheme="minorEastAsia" w:eastAsiaTheme="minorEastAsia" w:hAnsiTheme="minorEastAsia" w:cstheme="minorBidi" w:hint="eastAsia"/>
          <w:b/>
          <w:bCs/>
          <w:kern w:val="2"/>
        </w:rPr>
      </w:pPr>
      <w:r w:rsidRPr="00235457">
        <w:rPr>
          <w:rFonts w:asciiTheme="minorEastAsia" w:eastAsiaTheme="minorEastAsia" w:hAnsiTheme="minorEastAsia" w:cstheme="minorBidi"/>
          <w:bCs/>
          <w:kern w:val="2"/>
        </w:rPr>
        <w:lastRenderedPageBreak/>
        <w:t>毕业生的学籍档案是指通过参加全国统一考试并</w:t>
      </w:r>
      <w:r w:rsidRPr="00235457">
        <w:rPr>
          <w:rFonts w:asciiTheme="minorEastAsia" w:eastAsiaTheme="minorEastAsia" w:hAnsiTheme="minorEastAsia"/>
          <w:bCs/>
        </w:rPr>
        <w:t>被录取的大中专院校学生的档案，它以文字资料的形式记录了高考成绩</w:t>
      </w:r>
      <w:r w:rsidRPr="00235457">
        <w:rPr>
          <w:rFonts w:asciiTheme="minorEastAsia" w:eastAsiaTheme="minorEastAsia" w:hAnsiTheme="minorEastAsia" w:cstheme="minorBidi"/>
          <w:bCs/>
          <w:kern w:val="2"/>
        </w:rPr>
        <w:t>在校学习成绩、家庭状况、在校期间表现和奖惩情况等。毕业生的人事档案由学籍档案转换而来，是指毕业生毕业后，在其学籍档案中放入该毕业生的报道证，然后由学校将档案转交毕业生就业单位的人事部门或委托的人才交流机构。这时的学籍档案正式成为人事档案，它是通过毕业生与用人单位或委托的人才交流机构签订就业协议，然后履行相关毕业程序并取得</w:t>
      </w:r>
      <w:proofErr w:type="gramStart"/>
      <w:r w:rsidRPr="00235457">
        <w:rPr>
          <w:rFonts w:asciiTheme="minorEastAsia" w:eastAsiaTheme="minorEastAsia" w:hAnsiTheme="minorEastAsia" w:cstheme="minorBidi"/>
          <w:bCs/>
          <w:kern w:val="2"/>
        </w:rPr>
        <w:t>报道证</w:t>
      </w:r>
      <w:proofErr w:type="gramEnd"/>
      <w:r w:rsidRPr="00235457">
        <w:rPr>
          <w:rFonts w:asciiTheme="minorEastAsia" w:eastAsiaTheme="minorEastAsia" w:hAnsiTheme="minorEastAsia" w:cstheme="minorBidi"/>
          <w:bCs/>
          <w:kern w:val="2"/>
        </w:rPr>
        <w:t>后，才得以实现。</w:t>
      </w:r>
    </w:p>
    <w:p w:rsidR="002F6AFB" w:rsidRPr="00235457" w:rsidRDefault="002F6AFB" w:rsidP="00235457">
      <w:pPr>
        <w:pStyle w:val="a5"/>
        <w:spacing w:line="285" w:lineRule="atLeast"/>
        <w:rPr>
          <w:rFonts w:asciiTheme="minorEastAsia" w:eastAsiaTheme="minorEastAsia" w:hAnsiTheme="minorEastAsia" w:cstheme="minorBidi" w:hint="eastAsia"/>
          <w:b/>
          <w:bCs/>
          <w:kern w:val="2"/>
        </w:rPr>
      </w:pPr>
      <w:r w:rsidRPr="00235457">
        <w:rPr>
          <w:rFonts w:asciiTheme="minorEastAsia" w:eastAsiaTheme="minorEastAsia" w:hAnsiTheme="minorEastAsia" w:cstheme="minorBidi" w:hint="eastAsia"/>
          <w:b/>
          <w:bCs/>
          <w:kern w:val="2"/>
        </w:rPr>
        <w:t>4、人事档案的作用？</w:t>
      </w:r>
    </w:p>
    <w:p w:rsidR="002F6AFB" w:rsidRPr="00235457" w:rsidRDefault="002F6AFB" w:rsidP="00235457">
      <w:pPr>
        <w:spacing w:line="360" w:lineRule="auto"/>
        <w:ind w:firstLineChars="200" w:firstLine="480"/>
        <w:rPr>
          <w:rFonts w:asciiTheme="minorEastAsia" w:hAnsiTheme="minorEastAsia" w:cs="宋体" w:hint="eastAsia"/>
          <w:bCs/>
          <w:kern w:val="0"/>
          <w:sz w:val="24"/>
          <w:szCs w:val="24"/>
        </w:rPr>
      </w:pPr>
      <w:r w:rsidRPr="00235457">
        <w:rPr>
          <w:rFonts w:asciiTheme="minorEastAsia" w:hAnsiTheme="minorEastAsia" w:cs="宋体"/>
          <w:bCs/>
          <w:kern w:val="0"/>
          <w:sz w:val="24"/>
          <w:szCs w:val="24"/>
        </w:rPr>
        <w:t>目前，毕业生中有一种比较普遍的现象:对档案不了解，也不关心。甚至有的毕业几年了，可档案还在学校放着,还有的将档案放在家里，更甚者早已不知将档案丢在何处，似乎“档案没什么用了”。其实不然，现在企事业单位招聘员工，国家公务员的选拔等都要审查档案，并以其记载的相关资讯作为甄选人才的重要证据。另外，办理社会保险、职称评定、出具各种相关证明等也都需要你的人事档案。总之，现实生活中，人事档案仍具有不可替代的作用，我们应给予足够的重视，以免在日后的学习生活中造成不必要的烦恼和损失。然而有些同学就误以为既然学校免费保存，就无须再到人才交流机构托管了。殊不知学校保存的只是你的“学籍档案”，而真正发挥作用的恰是你的人事档案，而你的转正定级、职称评定等相关事宜都是由学籍档案转换成人事档案后才能进行的。按国家政策规定，大中专毕业生毕业（以</w:t>
      </w:r>
      <w:proofErr w:type="gramStart"/>
      <w:r w:rsidRPr="00235457">
        <w:rPr>
          <w:rFonts w:asciiTheme="minorEastAsia" w:hAnsiTheme="minorEastAsia" w:cs="宋体"/>
          <w:bCs/>
          <w:kern w:val="0"/>
          <w:sz w:val="24"/>
          <w:szCs w:val="24"/>
        </w:rPr>
        <w:t>报道证</w:t>
      </w:r>
      <w:proofErr w:type="gramEnd"/>
      <w:r w:rsidRPr="00235457">
        <w:rPr>
          <w:rFonts w:asciiTheme="minorEastAsia" w:hAnsiTheme="minorEastAsia" w:cs="宋体"/>
          <w:bCs/>
          <w:kern w:val="0"/>
          <w:sz w:val="24"/>
          <w:szCs w:val="24"/>
        </w:rPr>
        <w:t>人事部门签署日期为准）一年后，即可由所在单位人事部门或委托的人才交流机构批准转正定级；本科毕业生毕业工作一年（以报道日期计）、大中专毕业生毕业工作满三年可申报初级职称，由所在单位人事部门或委托的人才交流机构负责办理。由此可见学校保存的学籍档案只是“存放”，起不到任何作用。</w:t>
      </w:r>
    </w:p>
    <w:p w:rsidR="002F6AFB" w:rsidRPr="00235457" w:rsidRDefault="002F6AFB" w:rsidP="002F6AFB">
      <w:pPr>
        <w:pStyle w:val="a5"/>
        <w:spacing w:line="285" w:lineRule="atLeast"/>
        <w:rPr>
          <w:rFonts w:asciiTheme="minorEastAsia" w:eastAsiaTheme="minorEastAsia" w:hAnsiTheme="minorEastAsia" w:cstheme="minorBidi" w:hint="eastAsia"/>
          <w:b/>
          <w:bCs/>
          <w:kern w:val="2"/>
        </w:rPr>
      </w:pPr>
      <w:r w:rsidRPr="00235457">
        <w:rPr>
          <w:rFonts w:asciiTheme="minorEastAsia" w:eastAsiaTheme="minorEastAsia" w:hAnsiTheme="minorEastAsia" w:cstheme="minorBidi" w:hint="eastAsia"/>
          <w:b/>
          <w:bCs/>
          <w:kern w:val="2"/>
        </w:rPr>
        <w:t>5、报到证与档案的关系？</w:t>
      </w:r>
    </w:p>
    <w:p w:rsidR="002F6AFB" w:rsidRPr="00235457" w:rsidRDefault="00235457" w:rsidP="00235457">
      <w:pPr>
        <w:pStyle w:val="a5"/>
        <w:spacing w:line="285" w:lineRule="atLeast"/>
        <w:ind w:firstLineChars="200" w:firstLine="480"/>
        <w:rPr>
          <w:rFonts w:asciiTheme="minorEastAsia" w:eastAsiaTheme="minorEastAsia" w:hAnsiTheme="minorEastAsia" w:cstheme="minorBidi" w:hint="eastAsia"/>
          <w:bCs/>
          <w:kern w:val="2"/>
        </w:rPr>
      </w:pPr>
      <w:r w:rsidRPr="00235457">
        <w:rPr>
          <w:rFonts w:asciiTheme="minorEastAsia" w:eastAsiaTheme="minorEastAsia" w:hAnsiTheme="minorEastAsia" w:cstheme="minorBidi" w:hint="eastAsia"/>
          <w:bCs/>
          <w:kern w:val="2"/>
        </w:rPr>
        <w:t>从报到证的作用可以看出，</w:t>
      </w:r>
      <w:r w:rsidRPr="00235457">
        <w:rPr>
          <w:rFonts w:asciiTheme="minorEastAsia" w:eastAsiaTheme="minorEastAsia" w:hAnsiTheme="minorEastAsia" w:cstheme="minorBidi"/>
          <w:bCs/>
          <w:kern w:val="2"/>
        </w:rPr>
        <w:t>报到证是任何一个合法的人才中心、档案管理机构接收毕业生档案的证明</w:t>
      </w:r>
      <w:r w:rsidRPr="00235457">
        <w:rPr>
          <w:rFonts w:asciiTheme="minorEastAsia" w:eastAsiaTheme="minorEastAsia" w:hAnsiTheme="minorEastAsia" w:cstheme="minorBidi" w:hint="eastAsia"/>
          <w:bCs/>
          <w:kern w:val="2"/>
        </w:rPr>
        <w:t>，</w:t>
      </w:r>
      <w:r w:rsidRPr="00235457">
        <w:rPr>
          <w:rFonts w:asciiTheme="minorEastAsia" w:eastAsiaTheme="minorEastAsia" w:hAnsiTheme="minorEastAsia" w:cstheme="minorBidi"/>
          <w:bCs/>
          <w:kern w:val="2"/>
        </w:rPr>
        <w:t>是用人单位给毕业生落户、接管档案的重要凭证和依据</w:t>
      </w:r>
      <w:r w:rsidRPr="00235457">
        <w:rPr>
          <w:rFonts w:asciiTheme="minorEastAsia" w:eastAsiaTheme="minorEastAsia" w:hAnsiTheme="minorEastAsia" w:cstheme="minorBidi" w:hint="eastAsia"/>
          <w:bCs/>
          <w:kern w:val="2"/>
        </w:rPr>
        <w:t>。</w:t>
      </w:r>
    </w:p>
    <w:p w:rsidR="002F6AFB" w:rsidRPr="00235457" w:rsidRDefault="00235457" w:rsidP="00235457">
      <w:pPr>
        <w:pStyle w:val="a5"/>
        <w:spacing w:line="285" w:lineRule="atLeast"/>
        <w:rPr>
          <w:rFonts w:asciiTheme="minorEastAsia" w:eastAsiaTheme="minorEastAsia" w:hAnsiTheme="minorEastAsia" w:cstheme="minorBidi" w:hint="eastAsia"/>
          <w:b/>
          <w:bCs/>
          <w:kern w:val="2"/>
        </w:rPr>
      </w:pPr>
      <w:r w:rsidRPr="00235457">
        <w:rPr>
          <w:rFonts w:asciiTheme="minorEastAsia" w:eastAsiaTheme="minorEastAsia" w:hAnsiTheme="minorEastAsia" w:cstheme="minorBidi" w:hint="eastAsia"/>
          <w:b/>
          <w:bCs/>
          <w:kern w:val="2"/>
        </w:rPr>
        <w:t>6</w:t>
      </w:r>
      <w:r w:rsidR="002F6AFB" w:rsidRPr="00235457">
        <w:rPr>
          <w:rFonts w:asciiTheme="minorEastAsia" w:eastAsiaTheme="minorEastAsia" w:hAnsiTheme="minorEastAsia" w:cstheme="minorBidi" w:hint="eastAsia"/>
          <w:b/>
          <w:bCs/>
          <w:kern w:val="2"/>
        </w:rPr>
        <w:t>、档案派遣去向情况说明？</w:t>
      </w:r>
    </w:p>
    <w:p w:rsidR="002F6AFB" w:rsidRPr="00235457" w:rsidRDefault="002F6AFB" w:rsidP="002F6AFB">
      <w:pPr>
        <w:pStyle w:val="a5"/>
        <w:spacing w:line="285" w:lineRule="atLeast"/>
        <w:rPr>
          <w:rFonts w:asciiTheme="minorEastAsia" w:eastAsiaTheme="minorEastAsia" w:hAnsiTheme="minorEastAsia" w:cstheme="minorBidi" w:hint="eastAsia"/>
          <w:bCs/>
          <w:kern w:val="2"/>
        </w:rPr>
      </w:pPr>
      <w:r w:rsidRPr="00235457">
        <w:rPr>
          <w:rFonts w:asciiTheme="minorEastAsia" w:eastAsiaTheme="minorEastAsia" w:hAnsiTheme="minorEastAsia" w:cstheme="minorBidi"/>
          <w:bCs/>
          <w:kern w:val="2"/>
        </w:rPr>
        <w:lastRenderedPageBreak/>
        <w:t>1.在行政、事业单位、国有企业就业的同</w:t>
      </w:r>
      <w:r w:rsidRPr="00235457">
        <w:rPr>
          <w:rFonts w:asciiTheme="minorEastAsia" w:eastAsiaTheme="minorEastAsia" w:hAnsiTheme="minorEastAsia" w:cstheme="minorBidi" w:hint="eastAsia"/>
          <w:bCs/>
          <w:kern w:val="2"/>
        </w:rPr>
        <w:t>学直接派遣至用人单位（考研同学不派遣）；</w:t>
      </w:r>
    </w:p>
    <w:p w:rsidR="002F6AFB" w:rsidRPr="00235457" w:rsidRDefault="002F6AFB" w:rsidP="002F6AFB">
      <w:pPr>
        <w:pStyle w:val="a5"/>
        <w:spacing w:line="285" w:lineRule="atLeast"/>
        <w:rPr>
          <w:rFonts w:asciiTheme="minorEastAsia" w:eastAsiaTheme="minorEastAsia" w:hAnsiTheme="minorEastAsia" w:cstheme="minorBidi" w:hint="eastAsia"/>
          <w:bCs/>
          <w:kern w:val="2"/>
        </w:rPr>
      </w:pPr>
      <w:r w:rsidRPr="00235457">
        <w:rPr>
          <w:rFonts w:asciiTheme="minorEastAsia" w:eastAsiaTheme="minorEastAsia" w:hAnsiTheme="minorEastAsia" w:cstheme="minorBidi"/>
          <w:bCs/>
          <w:kern w:val="2"/>
        </w:rPr>
        <w:t>2.</w:t>
      </w:r>
      <w:r w:rsidRPr="00235457">
        <w:rPr>
          <w:rFonts w:asciiTheme="minorEastAsia" w:eastAsiaTheme="minorEastAsia" w:hAnsiTheme="minorEastAsia" w:cstheme="minorBidi" w:hint="eastAsia"/>
          <w:bCs/>
          <w:kern w:val="2"/>
        </w:rPr>
        <w:t>到非公有制企业就业并在当地人才中心实行人事代理的同学派</w:t>
      </w:r>
      <w:proofErr w:type="gramStart"/>
      <w:r w:rsidRPr="00235457">
        <w:rPr>
          <w:rFonts w:asciiTheme="minorEastAsia" w:eastAsiaTheme="minorEastAsia" w:hAnsiTheme="minorEastAsia" w:cstheme="minorBidi" w:hint="eastAsia"/>
          <w:bCs/>
          <w:kern w:val="2"/>
        </w:rPr>
        <w:t>至人才</w:t>
      </w:r>
      <w:proofErr w:type="gramEnd"/>
      <w:r w:rsidRPr="00235457">
        <w:rPr>
          <w:rFonts w:asciiTheme="minorEastAsia" w:eastAsiaTheme="minorEastAsia" w:hAnsiTheme="minorEastAsia" w:cstheme="minorBidi" w:hint="eastAsia"/>
          <w:bCs/>
          <w:kern w:val="2"/>
        </w:rPr>
        <w:t>中心；</w:t>
      </w:r>
    </w:p>
    <w:p w:rsidR="00235457" w:rsidRPr="00235457" w:rsidRDefault="002F6AFB" w:rsidP="002F6AFB">
      <w:pPr>
        <w:pStyle w:val="a5"/>
        <w:spacing w:line="285" w:lineRule="atLeast"/>
        <w:rPr>
          <w:rFonts w:asciiTheme="minorEastAsia" w:eastAsiaTheme="minorEastAsia" w:hAnsiTheme="minorEastAsia" w:cstheme="minorBidi" w:hint="eastAsia"/>
          <w:bCs/>
          <w:kern w:val="2"/>
        </w:rPr>
      </w:pPr>
      <w:r w:rsidRPr="00235457">
        <w:rPr>
          <w:rFonts w:asciiTheme="minorEastAsia" w:eastAsiaTheme="minorEastAsia" w:hAnsiTheme="minorEastAsia" w:cstheme="minorBidi"/>
          <w:bCs/>
          <w:kern w:val="2"/>
        </w:rPr>
        <w:t>3.</w:t>
      </w:r>
      <w:r w:rsidRPr="00235457">
        <w:rPr>
          <w:rFonts w:asciiTheme="minorEastAsia" w:eastAsiaTheme="minorEastAsia" w:hAnsiTheme="minorEastAsia" w:cstheme="minorBidi" w:hint="eastAsia"/>
          <w:bCs/>
          <w:kern w:val="2"/>
        </w:rPr>
        <w:t>毕业时未就业或到非公有制企业就业的同学派遣至生源地；</w:t>
      </w:r>
    </w:p>
    <w:p w:rsidR="002F6AFB" w:rsidRPr="00235457" w:rsidRDefault="00235457" w:rsidP="002F6AFB">
      <w:pPr>
        <w:pStyle w:val="a5"/>
        <w:spacing w:line="285" w:lineRule="atLeast"/>
        <w:rPr>
          <w:rFonts w:asciiTheme="minorEastAsia" w:eastAsiaTheme="minorEastAsia" w:hAnsiTheme="minorEastAsia" w:cstheme="minorBidi" w:hint="eastAsia"/>
          <w:b/>
          <w:bCs/>
          <w:kern w:val="2"/>
        </w:rPr>
      </w:pPr>
      <w:r w:rsidRPr="00235457">
        <w:rPr>
          <w:rFonts w:asciiTheme="minorEastAsia" w:eastAsiaTheme="minorEastAsia" w:hAnsiTheme="minorEastAsia" w:cstheme="minorBidi" w:hint="eastAsia"/>
          <w:b/>
          <w:bCs/>
          <w:kern w:val="2"/>
        </w:rPr>
        <w:t>7</w:t>
      </w:r>
      <w:r w:rsidR="002F6AFB" w:rsidRPr="00235457">
        <w:rPr>
          <w:rFonts w:asciiTheme="minorEastAsia" w:eastAsiaTheme="minorEastAsia" w:hAnsiTheme="minorEastAsia" w:cstheme="minorBidi" w:hint="eastAsia"/>
          <w:b/>
          <w:bCs/>
          <w:kern w:val="2"/>
        </w:rPr>
        <w:t>、</w:t>
      </w:r>
      <w:r w:rsidR="002F6AFB" w:rsidRPr="00235457">
        <w:rPr>
          <w:rFonts w:asciiTheme="minorEastAsia" w:eastAsiaTheme="minorEastAsia" w:hAnsiTheme="minorEastAsia" w:cstheme="minorBidi"/>
          <w:b/>
          <w:bCs/>
          <w:kern w:val="2"/>
        </w:rPr>
        <w:t>办理就业报到证的几种情况</w:t>
      </w:r>
    </w:p>
    <w:p w:rsidR="002F6AFB" w:rsidRPr="00235457" w:rsidRDefault="002F6AFB" w:rsidP="002F6AFB">
      <w:pPr>
        <w:pStyle w:val="a5"/>
        <w:spacing w:line="285" w:lineRule="atLeast"/>
        <w:rPr>
          <w:rFonts w:asciiTheme="minorEastAsia" w:eastAsiaTheme="minorEastAsia" w:hAnsiTheme="minorEastAsia" w:cstheme="minorBidi" w:hint="eastAsia"/>
          <w:bCs/>
          <w:kern w:val="2"/>
        </w:rPr>
      </w:pPr>
      <w:r w:rsidRPr="00235457">
        <w:rPr>
          <w:rFonts w:asciiTheme="minorEastAsia" w:eastAsiaTheme="minorEastAsia" w:hAnsiTheme="minorEastAsia" w:cstheme="minorBidi"/>
          <w:bCs/>
          <w:kern w:val="2"/>
        </w:rPr>
        <w:t>派遣毕业生分集中签发报到证、改签报到证和补办报到证三种情况。</w:t>
      </w:r>
    </w:p>
    <w:p w:rsidR="002F6AFB" w:rsidRPr="00235457" w:rsidRDefault="002F6AFB" w:rsidP="002F6AFB">
      <w:pPr>
        <w:pStyle w:val="a5"/>
        <w:spacing w:line="285" w:lineRule="atLeast"/>
        <w:rPr>
          <w:rFonts w:asciiTheme="minorEastAsia" w:eastAsiaTheme="minorEastAsia" w:hAnsiTheme="minorEastAsia" w:cstheme="minorBidi" w:hint="eastAsia"/>
          <w:bCs/>
          <w:kern w:val="2"/>
        </w:rPr>
      </w:pPr>
      <w:r w:rsidRPr="00235457">
        <w:rPr>
          <w:rFonts w:asciiTheme="minorEastAsia" w:eastAsiaTheme="minorEastAsia" w:hAnsiTheme="minorEastAsia" w:cstheme="minorBidi" w:hint="eastAsia"/>
          <w:bCs/>
          <w:kern w:val="2"/>
        </w:rPr>
        <w:t>①</w:t>
      </w:r>
      <w:r w:rsidRPr="00235457">
        <w:rPr>
          <w:rFonts w:asciiTheme="minorEastAsia" w:eastAsiaTheme="minorEastAsia" w:hAnsiTheme="minorEastAsia" w:cstheme="minorBidi"/>
          <w:bCs/>
          <w:kern w:val="2"/>
        </w:rPr>
        <w:t>取得毕业资格的普通高等学校毕业生，落实了用人单位，一次性集中办理报到证</w:t>
      </w:r>
      <w:r w:rsidRPr="00235457">
        <w:rPr>
          <w:rFonts w:asciiTheme="minorEastAsia" w:eastAsiaTheme="minorEastAsia" w:hAnsiTheme="minorEastAsia" w:cstheme="minorBidi" w:hint="eastAsia"/>
          <w:bCs/>
          <w:kern w:val="2"/>
        </w:rPr>
        <w:t>；</w:t>
      </w:r>
    </w:p>
    <w:p w:rsidR="002F6AFB" w:rsidRPr="00235457" w:rsidRDefault="002F6AFB" w:rsidP="002F6AFB">
      <w:pPr>
        <w:pStyle w:val="a5"/>
        <w:spacing w:line="285" w:lineRule="atLeast"/>
        <w:rPr>
          <w:rFonts w:asciiTheme="minorEastAsia" w:eastAsiaTheme="minorEastAsia" w:hAnsiTheme="minorEastAsia" w:cstheme="minorBidi"/>
          <w:bCs/>
          <w:kern w:val="2"/>
        </w:rPr>
      </w:pPr>
      <w:r w:rsidRPr="00235457">
        <w:rPr>
          <w:rFonts w:asciiTheme="minorEastAsia" w:eastAsiaTheme="minorEastAsia" w:hAnsiTheme="minorEastAsia" w:cstheme="minorBidi" w:hint="eastAsia"/>
          <w:bCs/>
          <w:kern w:val="2"/>
        </w:rPr>
        <w:t>②</w:t>
      </w:r>
      <w:r w:rsidRPr="00235457">
        <w:rPr>
          <w:rFonts w:asciiTheme="minorEastAsia" w:eastAsiaTheme="minorEastAsia" w:hAnsiTheme="minorEastAsia" w:cstheme="minorBidi"/>
          <w:bCs/>
          <w:kern w:val="2"/>
        </w:rPr>
        <w:t>毕业时取得毕业资格但未就业的高校毕业生回原籍，两年内落实了用人单位，以及已就业的高校毕业生在两年内与原用人单位解除劳动合同后，又在其他地方落实了工作单位，改签就业报到证；</w:t>
      </w:r>
    </w:p>
    <w:p w:rsidR="002B27AD" w:rsidRPr="00235457" w:rsidRDefault="002F6AFB" w:rsidP="002F6AFB">
      <w:pPr>
        <w:pStyle w:val="a5"/>
        <w:spacing w:line="285" w:lineRule="atLeast"/>
        <w:rPr>
          <w:rFonts w:asciiTheme="minorEastAsia" w:eastAsiaTheme="minorEastAsia" w:hAnsiTheme="minorEastAsia" w:cstheme="minorBidi" w:hint="eastAsia"/>
          <w:bCs/>
          <w:kern w:val="2"/>
        </w:rPr>
      </w:pPr>
      <w:r w:rsidRPr="00235457">
        <w:rPr>
          <w:rFonts w:asciiTheme="minorEastAsia" w:eastAsiaTheme="minorEastAsia" w:hAnsiTheme="minorEastAsia" w:cstheme="minorBidi" w:hint="eastAsia"/>
          <w:bCs/>
          <w:kern w:val="2"/>
        </w:rPr>
        <w:t>③</w:t>
      </w:r>
      <w:r w:rsidRPr="00235457">
        <w:rPr>
          <w:rFonts w:asciiTheme="minorEastAsia" w:eastAsiaTheme="minorEastAsia" w:hAnsiTheme="minorEastAsia" w:cstheme="minorBidi"/>
          <w:bCs/>
          <w:kern w:val="2"/>
        </w:rPr>
        <w:t>因特殊原因将就业报到证遗失，根据有关规定可补办报到手续。</w:t>
      </w:r>
    </w:p>
    <w:p w:rsidR="00235457" w:rsidRPr="00235457" w:rsidRDefault="00235457" w:rsidP="002F6AFB">
      <w:pPr>
        <w:pStyle w:val="a5"/>
        <w:spacing w:line="285" w:lineRule="atLeast"/>
        <w:rPr>
          <w:rFonts w:asciiTheme="minorEastAsia" w:eastAsiaTheme="minorEastAsia" w:hAnsiTheme="minorEastAsia" w:cstheme="minorBidi" w:hint="eastAsia"/>
          <w:b/>
          <w:bCs/>
          <w:kern w:val="2"/>
        </w:rPr>
      </w:pPr>
      <w:r w:rsidRPr="00235457">
        <w:rPr>
          <w:rFonts w:asciiTheme="minorEastAsia" w:eastAsiaTheme="minorEastAsia" w:hAnsiTheme="minorEastAsia" w:cstheme="minorBidi" w:hint="eastAsia"/>
          <w:b/>
          <w:bCs/>
          <w:noProof/>
          <w:kern w:val="2"/>
        </w:rPr>
        <w:drawing>
          <wp:anchor distT="0" distB="0" distL="114300" distR="114300" simplePos="0" relativeHeight="251659264" behindDoc="0" locked="0" layoutInCell="1" allowOverlap="1">
            <wp:simplePos x="0" y="0"/>
            <wp:positionH relativeFrom="column">
              <wp:posOffset>-371475</wp:posOffset>
            </wp:positionH>
            <wp:positionV relativeFrom="paragraph">
              <wp:posOffset>381635</wp:posOffset>
            </wp:positionV>
            <wp:extent cx="5886450" cy="4048125"/>
            <wp:effectExtent l="19050" t="0" r="0" b="0"/>
            <wp:wrapSquare wrapText="bothSides"/>
            <wp:docPr id="4" name="对象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96300" cy="4752975"/>
                      <a:chOff x="398463" y="1701800"/>
                      <a:chExt cx="8496300" cy="4752975"/>
                    </a:xfrm>
                  </a:grpSpPr>
                  <a:sp>
                    <a:nvSpPr>
                      <a:cNvPr id="39939" name="AutoShape 3"/>
                      <a:cNvSpPr>
                        <a:spLocks noChangeArrowheads="1"/>
                      </a:cNvSpPr>
                    </a:nvSpPr>
                    <a:spPr bwMode="auto">
                      <a:xfrm>
                        <a:off x="398463" y="1701800"/>
                        <a:ext cx="2446337" cy="1438275"/>
                      </a:xfrm>
                      <a:prstGeom prst="bevel">
                        <a:avLst>
                          <a:gd name="adj" fmla="val 12500"/>
                        </a:avLst>
                      </a:prstGeom>
                      <a:solidFill>
                        <a:srgbClr val="008080"/>
                      </a:solidFill>
                      <a:ln w="9525">
                        <a:noFill/>
                        <a:miter lim="800000"/>
                        <a:headEnd/>
                        <a:tailEnd/>
                      </a:ln>
                      <a:effectLst/>
                    </a:spPr>
                    <a:txSp>
                      <a:txBody>
                        <a:bodyPr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r>
                            <a:rPr lang="zh-CN" altLang="en-US" sz="1600">
                              <a:solidFill>
                                <a:schemeClr val="bg1"/>
                              </a:solidFill>
                            </a:rPr>
                            <a:t>办理人（如委托他人办理，须提供委托书及委托人和被委托人身份证复印件）</a:t>
                          </a:r>
                        </a:p>
                      </a:txBody>
                      <a:useSpRect/>
                    </a:txSp>
                  </a:sp>
                  <a:sp>
                    <a:nvSpPr>
                      <a:cNvPr id="39940" name="AutoShape 4"/>
                      <a:cNvSpPr>
                        <a:spLocks noChangeArrowheads="1"/>
                      </a:cNvSpPr>
                    </a:nvSpPr>
                    <a:spPr bwMode="auto">
                      <a:xfrm>
                        <a:off x="2987675" y="5014913"/>
                        <a:ext cx="2444750" cy="1439862"/>
                      </a:xfrm>
                      <a:prstGeom prst="bevel">
                        <a:avLst>
                          <a:gd name="adj" fmla="val 12500"/>
                        </a:avLst>
                      </a:prstGeom>
                      <a:solidFill>
                        <a:srgbClr val="008080"/>
                      </a:solidFill>
                      <a:ln w="9525">
                        <a:noFill/>
                        <a:miter lim="800000"/>
                        <a:headEnd/>
                        <a:tailEnd/>
                      </a:ln>
                      <a:effectLst/>
                    </a:spPr>
                    <a:txSp>
                      <a:txBody>
                        <a:bodyPr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lang="zh-CN" altLang="en-US" sz="1600">
                              <a:solidFill>
                                <a:schemeClr val="bg1"/>
                              </a:solidFill>
                            </a:rPr>
                            <a:t>省教育厅</a:t>
                          </a:r>
                        </a:p>
                      </a:txBody>
                      <a:useSpRect/>
                    </a:txSp>
                  </a:sp>
                  <a:sp>
                    <a:nvSpPr>
                      <a:cNvPr id="39941" name="AutoShape 5"/>
                      <a:cNvSpPr>
                        <a:spLocks noChangeArrowheads="1"/>
                      </a:cNvSpPr>
                    </a:nvSpPr>
                    <a:spPr bwMode="auto">
                      <a:xfrm>
                        <a:off x="1690688" y="3357563"/>
                        <a:ext cx="2444750" cy="1438275"/>
                      </a:xfrm>
                      <a:prstGeom prst="bevel">
                        <a:avLst>
                          <a:gd name="adj" fmla="val 12500"/>
                        </a:avLst>
                      </a:prstGeom>
                      <a:solidFill>
                        <a:srgbClr val="008080"/>
                      </a:solidFill>
                      <a:ln w="9525">
                        <a:noFill/>
                        <a:miter lim="800000"/>
                        <a:headEnd/>
                        <a:tailEnd/>
                      </a:ln>
                      <a:effectLst/>
                    </a:spPr>
                    <a:txSp>
                      <a:txBody>
                        <a:bodyPr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lang="zh-CN" altLang="en-US" sz="1600">
                              <a:solidFill>
                                <a:schemeClr val="bg1"/>
                              </a:solidFill>
                            </a:rPr>
                            <a:t>学生就业指导中心</a:t>
                          </a:r>
                        </a:p>
                      </a:txBody>
                      <a:useSpRect/>
                    </a:txSp>
                  </a:sp>
                  <a:sp>
                    <a:nvSpPr>
                      <a:cNvPr id="39942" name="AutoShape 6"/>
                      <a:cNvSpPr>
                        <a:spLocks noChangeArrowheads="1"/>
                      </a:cNvSpPr>
                    </a:nvSpPr>
                    <a:spPr bwMode="auto">
                      <a:xfrm>
                        <a:off x="3348038" y="1771650"/>
                        <a:ext cx="5546725" cy="1225550"/>
                      </a:xfrm>
                      <a:prstGeom prst="roundRect">
                        <a:avLst>
                          <a:gd name="adj" fmla="val 16667"/>
                        </a:avLst>
                      </a:prstGeom>
                      <a:solidFill>
                        <a:srgbClr val="008080"/>
                      </a:solidFill>
                      <a:ln w="9525">
                        <a:noFill/>
                        <a:round/>
                        <a:headEnd/>
                        <a:tailEnd/>
                      </a:ln>
                      <a:effec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zh-CN"/>
                        </a:p>
                      </a:txBody>
                      <a:useSpRect/>
                    </a:txSp>
                  </a:sp>
                  <a:sp>
                    <a:nvSpPr>
                      <a:cNvPr id="39943" name="Text Box 7"/>
                      <a:cNvSpPr txBox="1">
                        <a:spLocks noChangeArrowheads="1"/>
                      </a:cNvSpPr>
                    </a:nvSpPr>
                    <a:spPr bwMode="auto">
                      <a:xfrm>
                        <a:off x="3348038" y="1846263"/>
                        <a:ext cx="5546725" cy="1004887"/>
                      </a:xfrm>
                      <a:prstGeom prst="rect">
                        <a:avLst/>
                      </a:prstGeom>
                      <a:noFill/>
                      <a:ln w="9525">
                        <a:noFill/>
                        <a:miter lim="800000"/>
                        <a:headEnd/>
                        <a:tailEnd/>
                      </a:ln>
                    </a:spPr>
                    <a:txSp>
                      <a:txBody>
                        <a:bodyPr>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marL="57150" indent="-57150"/>
                          <a:r>
                            <a:rPr lang="zh-CN" altLang="en-US" sz="1500" b="1" dirty="0">
                              <a:solidFill>
                                <a:schemeClr val="bg1"/>
                              </a:solidFill>
                              <a:latin typeface="宋体" pitchFamily="2" charset="-122"/>
                              <a:sym typeface="宋体" pitchFamily="2" charset="-122"/>
                            </a:rPr>
                            <a:t>提供：</a:t>
                          </a:r>
                        </a:p>
                        <a:p>
                          <a:pPr marL="57150" indent="-57150"/>
                          <a:r>
                            <a:rPr lang="zh-CN" altLang="en-US" sz="1500" b="1" dirty="0">
                              <a:solidFill>
                                <a:schemeClr val="bg1"/>
                              </a:solidFill>
                              <a:latin typeface="Calibri" pitchFamily="34" charset="0"/>
                              <a:ea typeface="Calibri" pitchFamily="34" charset="0"/>
                              <a:cs typeface="Calibri" pitchFamily="34" charset="0"/>
                              <a:sym typeface="Calibri" pitchFamily="34" charset="0"/>
                            </a:rPr>
                            <a:t>1</a:t>
                          </a:r>
                          <a:r>
                            <a:rPr lang="zh-CN" altLang="en-US" sz="1500" b="1" dirty="0">
                              <a:solidFill>
                                <a:schemeClr val="bg1"/>
                              </a:solidFill>
                              <a:latin typeface="宋体" pitchFamily="2" charset="-122"/>
                              <a:sym typeface="宋体" pitchFamily="2" charset="-122"/>
                            </a:rPr>
                            <a:t>、原就业报到证（如遗失、需到原派遣单位开具未报到证明）</a:t>
                          </a:r>
                        </a:p>
                        <a:p>
                          <a:pPr marL="57150" indent="-57150"/>
                          <a:r>
                            <a:rPr lang="zh-CN" altLang="en-US" sz="1500" b="1" dirty="0">
                              <a:solidFill>
                                <a:schemeClr val="bg1"/>
                              </a:solidFill>
                              <a:latin typeface="Calibri" pitchFamily="34" charset="0"/>
                              <a:ea typeface="Calibri" pitchFamily="34" charset="0"/>
                              <a:cs typeface="Calibri" pitchFamily="34" charset="0"/>
                              <a:sym typeface="Calibri" pitchFamily="34" charset="0"/>
                            </a:rPr>
                            <a:t>2</a:t>
                          </a:r>
                          <a:r>
                            <a:rPr lang="zh-CN" altLang="en-US" sz="1500" b="1" dirty="0">
                              <a:solidFill>
                                <a:schemeClr val="bg1"/>
                              </a:solidFill>
                              <a:latin typeface="宋体" pitchFamily="2" charset="-122"/>
                              <a:sym typeface="宋体" pitchFamily="2" charset="-122"/>
                            </a:rPr>
                            <a:t>、原单位解除协议证明（毕业时未就业的同学不用出示</a:t>
                          </a:r>
                          <a:r>
                            <a:rPr lang="zh-CN" altLang="en-US" sz="1500" b="1" dirty="0">
                              <a:solidFill>
                                <a:schemeClr val="bg1"/>
                              </a:solidFill>
                              <a:latin typeface="Calibri" pitchFamily="34" charset="0"/>
                              <a:ea typeface="Calibri" pitchFamily="34" charset="0"/>
                              <a:cs typeface="Calibri" pitchFamily="34" charset="0"/>
                              <a:sym typeface="Calibri" pitchFamily="34" charset="0"/>
                            </a:rPr>
                            <a:t>)</a:t>
                          </a:r>
                        </a:p>
                        <a:p>
                          <a:pPr marL="57150" indent="-57150"/>
                          <a:r>
                            <a:rPr lang="zh-CN" altLang="en-US" sz="1500" b="1" dirty="0">
                              <a:solidFill>
                                <a:schemeClr val="bg1"/>
                              </a:solidFill>
                              <a:latin typeface="Calibri" pitchFamily="34" charset="0"/>
                              <a:sym typeface="Calibri" pitchFamily="34" charset="0"/>
                            </a:rPr>
                            <a:t>3、新单位就业协议或合同</a:t>
                          </a:r>
                        </a:p>
                      </a:txBody>
                      <a:useSpRect/>
                    </a:txSp>
                  </a:sp>
                  <a:sp>
                    <a:nvSpPr>
                      <a:cNvPr id="39944" name="AutoShape 8"/>
                      <a:cNvSpPr>
                        <a:spLocks noChangeArrowheads="1"/>
                      </a:cNvSpPr>
                    </a:nvSpPr>
                    <a:spPr bwMode="auto">
                      <a:xfrm>
                        <a:off x="4283075" y="3429000"/>
                        <a:ext cx="4540250" cy="1225550"/>
                      </a:xfrm>
                      <a:prstGeom prst="roundRect">
                        <a:avLst>
                          <a:gd name="adj" fmla="val 16667"/>
                        </a:avLst>
                      </a:prstGeom>
                      <a:solidFill>
                        <a:srgbClr val="008080"/>
                      </a:solidFill>
                      <a:ln w="9525">
                        <a:noFill/>
                        <a:round/>
                        <a:headEnd/>
                        <a:tailEnd/>
                      </a:ln>
                      <a:effec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r>
                            <a:rPr lang="zh-CN" altLang="en-US" sz="1600">
                              <a:solidFill>
                                <a:schemeClr val="bg1"/>
                              </a:solidFill>
                            </a:rPr>
                            <a:t>学生就业指导中心打印报到证，出具改派申请表</a:t>
                          </a:r>
                        </a:p>
                      </a:txBody>
                      <a:useSpRect/>
                    </a:txSp>
                  </a:sp>
                  <a:sp>
                    <a:nvSpPr>
                      <a:cNvPr id="39945" name="AutoShape 9"/>
                      <a:cNvSpPr>
                        <a:spLocks noChangeArrowheads="1"/>
                      </a:cNvSpPr>
                    </a:nvSpPr>
                    <a:spPr bwMode="auto">
                      <a:xfrm>
                        <a:off x="5508625" y="5157788"/>
                        <a:ext cx="3241675" cy="1223962"/>
                      </a:xfrm>
                      <a:prstGeom prst="roundRect">
                        <a:avLst>
                          <a:gd name="adj" fmla="val 16667"/>
                        </a:avLst>
                      </a:prstGeom>
                      <a:solidFill>
                        <a:srgbClr val="008080"/>
                      </a:solidFill>
                      <a:ln w="9525">
                        <a:noFill/>
                        <a:round/>
                        <a:headEnd/>
                        <a:tailEnd/>
                      </a:ln>
                      <a:effectLst/>
                    </a:spPr>
                    <a:txSp>
                      <a:txBody>
                        <a:bodyPr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r>
                            <a:rPr lang="zh-CN" altLang="en-US" sz="1600">
                              <a:solidFill>
                                <a:schemeClr val="bg1"/>
                              </a:solidFill>
                            </a:rPr>
                            <a:t>办理人须自行到省教育厅加盖报到证公章</a:t>
                          </a:r>
                        </a:p>
                      </a:txBody>
                      <a:useSpRect/>
                    </a:txSp>
                  </a:sp>
                  <a:sp>
                    <a:nvSpPr>
                      <a:cNvPr id="39946" name="AutoShape 10"/>
                      <a:cNvSpPr>
                        <a:spLocks noChangeArrowheads="1"/>
                      </a:cNvSpPr>
                    </a:nvSpPr>
                    <a:spPr bwMode="auto">
                      <a:xfrm rot="5400000">
                        <a:off x="827088" y="3573463"/>
                        <a:ext cx="719137" cy="719137"/>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8080"/>
                      </a:solidFill>
                      <a:ln w="9525">
                        <a:noFill/>
                        <a:miter lim="800000"/>
                        <a:headEnd/>
                        <a:tailEnd/>
                      </a:ln>
                      <a:effec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39947" name="AutoShape 11"/>
                      <a:cNvSpPr>
                        <a:spLocks noChangeArrowheads="1"/>
                      </a:cNvSpPr>
                    </a:nvSpPr>
                    <a:spPr bwMode="auto">
                      <a:xfrm rot="5400000">
                        <a:off x="2121694" y="5230019"/>
                        <a:ext cx="720725" cy="719137"/>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8080"/>
                      </a:solidFill>
                      <a:ln w="9525">
                        <a:noFill/>
                        <a:miter lim="800000"/>
                        <a:headEnd/>
                        <a:tailEnd/>
                      </a:ln>
                      <a:effec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lc:lockedCanvas>
              </a:graphicData>
            </a:graphic>
          </wp:anchor>
        </w:drawing>
      </w:r>
      <w:r w:rsidRPr="00235457">
        <w:rPr>
          <w:rFonts w:asciiTheme="minorEastAsia" w:eastAsiaTheme="minorEastAsia" w:hAnsiTheme="minorEastAsia" w:cstheme="minorBidi" w:hint="eastAsia"/>
          <w:b/>
          <w:bCs/>
          <w:kern w:val="2"/>
        </w:rPr>
        <w:t>8、毕业生报到证改派手续办理流程</w:t>
      </w:r>
    </w:p>
    <w:p w:rsidR="00235457" w:rsidRPr="00235457" w:rsidRDefault="00235457" w:rsidP="00235457">
      <w:pPr>
        <w:pStyle w:val="a5"/>
        <w:spacing w:line="285" w:lineRule="atLeast"/>
        <w:jc w:val="center"/>
        <w:rPr>
          <w:rFonts w:asciiTheme="minorEastAsia" w:eastAsiaTheme="minorEastAsia" w:hAnsiTheme="minorEastAsia" w:cstheme="minorBidi" w:hint="eastAsia"/>
          <w:b/>
          <w:bCs/>
          <w:kern w:val="2"/>
        </w:rPr>
      </w:pPr>
    </w:p>
    <w:p w:rsidR="00235457" w:rsidRPr="00235457" w:rsidRDefault="00235457" w:rsidP="00235457">
      <w:pPr>
        <w:pStyle w:val="a5"/>
        <w:spacing w:line="285" w:lineRule="atLeast"/>
        <w:jc w:val="center"/>
        <w:rPr>
          <w:rFonts w:asciiTheme="minorEastAsia" w:eastAsiaTheme="minorEastAsia" w:hAnsiTheme="minorEastAsia" w:cstheme="minorBidi" w:hint="eastAsia"/>
          <w:b/>
          <w:bCs/>
          <w:kern w:val="2"/>
        </w:rPr>
      </w:pPr>
      <w:r w:rsidRPr="00235457">
        <w:rPr>
          <w:rFonts w:asciiTheme="minorEastAsia" w:eastAsiaTheme="minorEastAsia" w:hAnsiTheme="minorEastAsia" w:cstheme="minorBidi" w:hint="eastAsia"/>
          <w:b/>
          <w:bCs/>
          <w:kern w:val="2"/>
        </w:rPr>
        <w:t>图 毕业生报到证改派手续流程图</w:t>
      </w:r>
    </w:p>
    <w:p w:rsidR="00235457" w:rsidRPr="00235457" w:rsidRDefault="00235457" w:rsidP="00235457">
      <w:pPr>
        <w:pStyle w:val="a5"/>
        <w:spacing w:line="285" w:lineRule="atLeast"/>
        <w:jc w:val="center"/>
        <w:rPr>
          <w:rFonts w:asciiTheme="minorEastAsia" w:eastAsiaTheme="minorEastAsia" w:hAnsiTheme="minorEastAsia" w:cstheme="minorBidi" w:hint="eastAsia"/>
          <w:b/>
          <w:bCs/>
          <w:kern w:val="2"/>
        </w:rPr>
      </w:pPr>
    </w:p>
    <w:p w:rsidR="00235457" w:rsidRPr="00235457" w:rsidRDefault="00235457" w:rsidP="00235457">
      <w:pPr>
        <w:pStyle w:val="a5"/>
        <w:spacing w:line="285" w:lineRule="atLeast"/>
        <w:rPr>
          <w:rFonts w:asciiTheme="minorEastAsia" w:eastAsiaTheme="minorEastAsia" w:hAnsiTheme="minorEastAsia" w:cstheme="minorBidi" w:hint="eastAsia"/>
          <w:b/>
          <w:bCs/>
          <w:kern w:val="2"/>
        </w:rPr>
      </w:pPr>
      <w:r w:rsidRPr="00235457">
        <w:rPr>
          <w:rFonts w:asciiTheme="minorEastAsia" w:eastAsiaTheme="minorEastAsia" w:hAnsiTheme="minorEastAsia" w:cstheme="minorBidi" w:hint="eastAsia"/>
          <w:b/>
          <w:bCs/>
          <w:kern w:val="2"/>
        </w:rPr>
        <w:t>9、毕业生报到证补办手续流程</w:t>
      </w:r>
    </w:p>
    <w:p w:rsidR="00235457" w:rsidRPr="00235457" w:rsidRDefault="00235457" w:rsidP="00235457">
      <w:pPr>
        <w:pStyle w:val="a5"/>
        <w:spacing w:line="285" w:lineRule="atLeast"/>
        <w:rPr>
          <w:rFonts w:asciiTheme="minorEastAsia" w:eastAsiaTheme="minorEastAsia" w:hAnsiTheme="minorEastAsia" w:cstheme="minorBidi" w:hint="eastAsia"/>
          <w:b/>
          <w:bCs/>
          <w:kern w:val="2"/>
        </w:rPr>
      </w:pPr>
      <w:r w:rsidRPr="00235457">
        <w:rPr>
          <w:rFonts w:asciiTheme="minorEastAsia" w:eastAsiaTheme="minorEastAsia" w:hAnsiTheme="minorEastAsia" w:cstheme="minorBidi"/>
          <w:b/>
          <w:bCs/>
          <w:kern w:val="2"/>
        </w:rPr>
        <w:drawing>
          <wp:inline distT="0" distB="0" distL="0" distR="0">
            <wp:extent cx="5274310" cy="3917274"/>
            <wp:effectExtent l="19050" t="0" r="2540" b="0"/>
            <wp:docPr id="5" name="对象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75513" cy="5403850"/>
                      <a:chOff x="898525" y="1266825"/>
                      <a:chExt cx="7275513" cy="5403850"/>
                    </a:xfrm>
                  </a:grpSpPr>
                  <a:sp>
                    <a:nvSpPr>
                      <a:cNvPr id="38915" name="AutoShape 3"/>
                      <a:cNvSpPr>
                        <a:spLocks noChangeArrowheads="1"/>
                      </a:cNvSpPr>
                    </a:nvSpPr>
                    <a:spPr bwMode="auto">
                      <a:xfrm>
                        <a:off x="1979613" y="1266825"/>
                        <a:ext cx="5186362" cy="1009650"/>
                      </a:xfrm>
                      <a:prstGeom prst="bevel">
                        <a:avLst>
                          <a:gd name="adj" fmla="val 12500"/>
                        </a:avLst>
                      </a:prstGeom>
                      <a:solidFill>
                        <a:srgbClr val="008080"/>
                      </a:solidFill>
                      <a:ln w="9525">
                        <a:noFill/>
                        <a:miter lim="800000"/>
                        <a:headEnd/>
                        <a:tailEnd/>
                      </a:ln>
                      <a:effec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lang="zh-CN" altLang="en-US">
                              <a:solidFill>
                                <a:schemeClr val="bg1"/>
                              </a:solidFill>
                            </a:rPr>
                            <a:t>原派遣单位出具未报到证明</a:t>
                          </a:r>
                        </a:p>
                      </a:txBody>
                      <a:useSpRect/>
                    </a:txSp>
                  </a:sp>
                  <a:sp>
                    <a:nvSpPr>
                      <a:cNvPr id="38916" name="AutoShape 4"/>
                      <a:cNvSpPr>
                        <a:spLocks noChangeArrowheads="1"/>
                      </a:cNvSpPr>
                    </a:nvSpPr>
                    <a:spPr bwMode="auto">
                      <a:xfrm rot="1680000" flipH="1">
                        <a:off x="2724150" y="2254250"/>
                        <a:ext cx="358775" cy="381000"/>
                      </a:xfrm>
                      <a:prstGeom prst="downArrow">
                        <a:avLst>
                          <a:gd name="adj1" fmla="val 50000"/>
                          <a:gd name="adj2" fmla="val 26549"/>
                        </a:avLst>
                      </a:prstGeom>
                      <a:solidFill>
                        <a:srgbClr val="008080"/>
                      </a:solidFill>
                      <a:ln w="9525" cap="flat" cmpd="sng">
                        <a:solidFill>
                          <a:srgbClr val="000000"/>
                        </a:solidFill>
                        <a:miter lim="800000"/>
                        <a:headEnd/>
                        <a:tailEnd/>
                      </a:ln>
                      <a:effectLst/>
                    </a:spPr>
                    <a:txSp>
                      <a:txBody>
                        <a:bodyPr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38917" name="AutoShape 5"/>
                      <a:cNvSpPr>
                        <a:spLocks noChangeArrowheads="1"/>
                      </a:cNvSpPr>
                    </a:nvSpPr>
                    <a:spPr bwMode="auto">
                      <a:xfrm>
                        <a:off x="898525" y="2708275"/>
                        <a:ext cx="3041650" cy="1081088"/>
                      </a:xfrm>
                      <a:prstGeom prst="bevel">
                        <a:avLst>
                          <a:gd name="adj" fmla="val 12500"/>
                        </a:avLst>
                      </a:prstGeom>
                      <a:solidFill>
                        <a:srgbClr val="008080"/>
                      </a:solidFill>
                      <a:ln w="9525">
                        <a:noFill/>
                        <a:miter lim="800000"/>
                        <a:headEnd/>
                        <a:tailEnd/>
                      </a:ln>
                      <a:effec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lang="zh-CN" altLang="en-US">
                              <a:solidFill>
                                <a:schemeClr val="bg1"/>
                              </a:solidFill>
                            </a:rPr>
                            <a:t>委托他人办理（出具双方</a:t>
                          </a:r>
                        </a:p>
                        <a:p>
                          <a:pPr algn="ctr"/>
                          <a:r>
                            <a:rPr lang="zh-CN" altLang="en-US">
                              <a:solidFill>
                                <a:schemeClr val="bg1"/>
                              </a:solidFill>
                            </a:rPr>
                            <a:t>身份证明和委托书）</a:t>
                          </a:r>
                        </a:p>
                      </a:txBody>
                      <a:useSpRect/>
                    </a:txSp>
                  </a:sp>
                  <a:sp>
                    <a:nvSpPr>
                      <a:cNvPr id="38918" name="AutoShape 6"/>
                      <a:cNvSpPr>
                        <a:spLocks noChangeArrowheads="1"/>
                      </a:cNvSpPr>
                    </a:nvSpPr>
                    <a:spPr bwMode="auto">
                      <a:xfrm>
                        <a:off x="5132388" y="2635250"/>
                        <a:ext cx="3041650" cy="1082675"/>
                      </a:xfrm>
                      <a:prstGeom prst="bevel">
                        <a:avLst>
                          <a:gd name="adj" fmla="val 12500"/>
                        </a:avLst>
                      </a:prstGeom>
                      <a:solidFill>
                        <a:srgbClr val="008080"/>
                      </a:solidFill>
                      <a:ln w="9525">
                        <a:noFill/>
                        <a:miter lim="800000"/>
                        <a:headEnd/>
                        <a:tailEnd/>
                      </a:ln>
                      <a:effec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lang="zh-CN" altLang="en-US">
                              <a:solidFill>
                                <a:schemeClr val="bg1"/>
                              </a:solidFill>
                            </a:rPr>
                            <a:t>本人办理</a:t>
                          </a:r>
                          <a:endParaRPr lang="zh-CN" altLang="en-US"/>
                        </a:p>
                      </a:txBody>
                      <a:useSpRect/>
                    </a:txSp>
                  </a:sp>
                  <a:sp>
                    <a:nvSpPr>
                      <a:cNvPr id="38919" name="AutoShape 7"/>
                      <a:cNvSpPr>
                        <a:spLocks noChangeArrowheads="1"/>
                      </a:cNvSpPr>
                    </a:nvSpPr>
                    <a:spPr bwMode="auto">
                      <a:xfrm>
                        <a:off x="2122488" y="4221163"/>
                        <a:ext cx="5186362" cy="1008062"/>
                      </a:xfrm>
                      <a:prstGeom prst="bevel">
                        <a:avLst>
                          <a:gd name="adj" fmla="val 12500"/>
                        </a:avLst>
                      </a:prstGeom>
                      <a:solidFill>
                        <a:srgbClr val="008080"/>
                      </a:solidFill>
                      <a:ln w="9525">
                        <a:noFill/>
                        <a:miter lim="800000"/>
                        <a:headEnd/>
                        <a:tailEnd/>
                      </a:ln>
                      <a:effec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lang="zh-CN" altLang="en-US">
                              <a:solidFill>
                                <a:schemeClr val="bg1"/>
                              </a:solidFill>
                            </a:rPr>
                            <a:t>开具报到证及补办申请表</a:t>
                          </a:r>
                        </a:p>
                      </a:txBody>
                      <a:useSpRect/>
                    </a:txSp>
                  </a:sp>
                  <a:sp>
                    <a:nvSpPr>
                      <a:cNvPr id="38920" name="AutoShape 8"/>
                      <a:cNvSpPr>
                        <a:spLocks noChangeArrowheads="1"/>
                      </a:cNvSpPr>
                    </a:nvSpPr>
                    <a:spPr bwMode="auto">
                      <a:xfrm>
                        <a:off x="2124075" y="5661025"/>
                        <a:ext cx="5184775" cy="1009650"/>
                      </a:xfrm>
                      <a:prstGeom prst="bevel">
                        <a:avLst>
                          <a:gd name="adj" fmla="val 12500"/>
                        </a:avLst>
                      </a:prstGeom>
                      <a:solidFill>
                        <a:srgbClr val="008080"/>
                      </a:solidFill>
                      <a:ln w="9525">
                        <a:noFill/>
                        <a:miter lim="800000"/>
                        <a:headEnd/>
                        <a:tailEnd/>
                      </a:ln>
                      <a:effectLst/>
                    </a:spPr>
                    <a:txSp>
                      <a:txBody>
                        <a:bodyPr wrap="none"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lang="zh-CN" altLang="en-US">
                              <a:solidFill>
                                <a:schemeClr val="bg1"/>
                              </a:solidFill>
                            </a:rPr>
                            <a:t>到省教育厅盖章</a:t>
                          </a:r>
                        </a:p>
                        <a:p>
                          <a:pPr algn="ctr"/>
                          <a:r>
                            <a:rPr lang="zh-CN" altLang="en-US">
                              <a:solidFill>
                                <a:schemeClr val="bg1"/>
                              </a:solidFill>
                            </a:rPr>
                            <a:t>（成都市陕西街26号）</a:t>
                          </a:r>
                        </a:p>
                      </a:txBody>
                      <a:useSpRect/>
                    </a:txSp>
                  </a:sp>
                  <a:sp>
                    <a:nvSpPr>
                      <a:cNvPr id="38921" name="AutoShape 9"/>
                      <a:cNvSpPr>
                        <a:spLocks noChangeArrowheads="1"/>
                      </a:cNvSpPr>
                    </a:nvSpPr>
                    <a:spPr bwMode="auto">
                      <a:xfrm rot="1680000" flipH="1">
                        <a:off x="6229350" y="3767138"/>
                        <a:ext cx="358775" cy="382587"/>
                      </a:xfrm>
                      <a:prstGeom prst="downArrow">
                        <a:avLst>
                          <a:gd name="adj1" fmla="val 50000"/>
                          <a:gd name="adj2" fmla="val 26659"/>
                        </a:avLst>
                      </a:prstGeom>
                      <a:solidFill>
                        <a:srgbClr val="008080"/>
                      </a:solidFill>
                      <a:ln w="9525" cap="flat" cmpd="sng">
                        <a:solidFill>
                          <a:srgbClr val="000000"/>
                        </a:solidFill>
                        <a:miter lim="800000"/>
                        <a:headEnd/>
                        <a:tailEnd/>
                      </a:ln>
                      <a:effectLst/>
                    </a:spPr>
                    <a:txSp>
                      <a:txBody>
                        <a:bodyPr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38922" name="AutoShape 10"/>
                      <a:cNvSpPr>
                        <a:spLocks noChangeArrowheads="1"/>
                      </a:cNvSpPr>
                    </a:nvSpPr>
                    <a:spPr bwMode="auto">
                      <a:xfrm rot="18660000" flipH="1">
                        <a:off x="6228557" y="2264569"/>
                        <a:ext cx="360362" cy="381000"/>
                      </a:xfrm>
                      <a:prstGeom prst="downArrow">
                        <a:avLst>
                          <a:gd name="adj1" fmla="val 50000"/>
                          <a:gd name="adj2" fmla="val 26432"/>
                        </a:avLst>
                      </a:prstGeom>
                      <a:solidFill>
                        <a:srgbClr val="008080"/>
                      </a:solidFill>
                      <a:ln w="9525" cap="flat" cmpd="sng">
                        <a:solidFill>
                          <a:srgbClr val="000000"/>
                        </a:solidFill>
                        <a:miter lim="800000"/>
                        <a:headEnd/>
                        <a:tailEnd/>
                      </a:ln>
                      <a:effectLst/>
                    </a:spPr>
                    <a:txSp>
                      <a:txBody>
                        <a:bodyPr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38923" name="AutoShape 11"/>
                      <a:cNvSpPr>
                        <a:spLocks noChangeArrowheads="1"/>
                      </a:cNvSpPr>
                    </a:nvSpPr>
                    <a:spPr bwMode="auto">
                      <a:xfrm rot="19080000" flipH="1">
                        <a:off x="2698750" y="3840163"/>
                        <a:ext cx="360363" cy="381000"/>
                      </a:xfrm>
                      <a:prstGeom prst="downArrow">
                        <a:avLst>
                          <a:gd name="adj1" fmla="val 50000"/>
                          <a:gd name="adj2" fmla="val 26432"/>
                        </a:avLst>
                      </a:prstGeom>
                      <a:solidFill>
                        <a:srgbClr val="008080"/>
                      </a:solidFill>
                      <a:ln w="9525" cap="flat" cmpd="sng">
                        <a:solidFill>
                          <a:srgbClr val="000000"/>
                        </a:solidFill>
                        <a:miter lim="800000"/>
                        <a:headEnd/>
                        <a:tailEnd/>
                      </a:ln>
                      <a:effectLst/>
                    </a:spPr>
                    <a:txSp>
                      <a:txBody>
                        <a:bodyPr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38924" name="AutoShape 12"/>
                      <a:cNvSpPr>
                        <a:spLocks noChangeArrowheads="1"/>
                      </a:cNvSpPr>
                    </a:nvSpPr>
                    <a:spPr bwMode="auto">
                      <a:xfrm flipH="1">
                        <a:off x="4427538" y="5280025"/>
                        <a:ext cx="360362" cy="382588"/>
                      </a:xfrm>
                      <a:prstGeom prst="downArrow">
                        <a:avLst>
                          <a:gd name="adj1" fmla="val 50000"/>
                          <a:gd name="adj2" fmla="val 26542"/>
                        </a:avLst>
                      </a:prstGeom>
                      <a:solidFill>
                        <a:srgbClr val="008080"/>
                      </a:solidFill>
                      <a:ln w="9525">
                        <a:noFill/>
                        <a:miter lim="800000"/>
                        <a:headEnd/>
                        <a:tailEnd/>
                      </a:ln>
                      <a:effectLst/>
                    </a:spPr>
                    <a:txSp>
                      <a:txBody>
                        <a:bodyPr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lc:lockedCanvas>
              </a:graphicData>
            </a:graphic>
          </wp:inline>
        </w:drawing>
      </w:r>
    </w:p>
    <w:p w:rsidR="00235457" w:rsidRPr="00235457" w:rsidRDefault="00235457" w:rsidP="00235457">
      <w:pPr>
        <w:pStyle w:val="a5"/>
        <w:spacing w:line="285" w:lineRule="atLeast"/>
        <w:jc w:val="center"/>
        <w:rPr>
          <w:rFonts w:asciiTheme="minorEastAsia" w:eastAsiaTheme="minorEastAsia" w:hAnsiTheme="minorEastAsia" w:cstheme="minorBidi" w:hint="eastAsia"/>
          <w:b/>
          <w:bCs/>
          <w:kern w:val="2"/>
        </w:rPr>
      </w:pPr>
      <w:r w:rsidRPr="00235457">
        <w:rPr>
          <w:rFonts w:asciiTheme="minorEastAsia" w:eastAsiaTheme="minorEastAsia" w:hAnsiTheme="minorEastAsia" w:cstheme="minorBidi" w:hint="eastAsia"/>
          <w:b/>
          <w:bCs/>
          <w:kern w:val="2"/>
        </w:rPr>
        <w:t>图 毕业生报到证补办手续流程图</w:t>
      </w:r>
    </w:p>
    <w:p w:rsidR="00235457" w:rsidRPr="00235457" w:rsidRDefault="00235457" w:rsidP="002F6AFB">
      <w:pPr>
        <w:pStyle w:val="a5"/>
        <w:spacing w:line="285" w:lineRule="atLeast"/>
        <w:rPr>
          <w:rFonts w:asciiTheme="minorEastAsia" w:eastAsiaTheme="minorEastAsia" w:hAnsiTheme="minorEastAsia" w:cstheme="minorBidi" w:hint="eastAsia"/>
          <w:b/>
          <w:bCs/>
          <w:kern w:val="2"/>
        </w:rPr>
      </w:pPr>
      <w:r w:rsidRPr="00235457">
        <w:rPr>
          <w:rFonts w:asciiTheme="minorEastAsia" w:eastAsiaTheme="minorEastAsia" w:hAnsiTheme="minorEastAsia" w:cstheme="minorBidi" w:hint="eastAsia"/>
          <w:b/>
          <w:bCs/>
          <w:kern w:val="2"/>
        </w:rPr>
        <w:t>10、毕业生到单位报到上岗</w:t>
      </w:r>
    </w:p>
    <w:p w:rsidR="00000000" w:rsidRPr="00235457" w:rsidRDefault="00AB65B5" w:rsidP="00235457">
      <w:pPr>
        <w:ind w:firstLineChars="200" w:firstLine="480"/>
        <w:rPr>
          <w:rFonts w:asciiTheme="minorEastAsia" w:hAnsiTheme="minorEastAsia"/>
          <w:bCs/>
          <w:sz w:val="24"/>
          <w:szCs w:val="24"/>
        </w:rPr>
      </w:pPr>
      <w:r w:rsidRPr="00235457">
        <w:rPr>
          <w:rFonts w:asciiTheme="minorEastAsia" w:hAnsiTheme="minorEastAsia" w:hint="eastAsia"/>
          <w:bCs/>
          <w:sz w:val="24"/>
          <w:szCs w:val="24"/>
        </w:rPr>
        <w:t>毕业生持报到证、户口迁移证到省、市人事局、人才交流中心或用人单位报到并办理落户手续。</w:t>
      </w:r>
    </w:p>
    <w:p w:rsidR="00235457" w:rsidRPr="00235457" w:rsidRDefault="00235457" w:rsidP="002F6AFB">
      <w:pPr>
        <w:pStyle w:val="a5"/>
        <w:spacing w:line="285" w:lineRule="atLeast"/>
        <w:rPr>
          <w:rFonts w:asciiTheme="minorEastAsia" w:eastAsiaTheme="minorEastAsia" w:hAnsiTheme="minorEastAsia" w:cstheme="minorBidi"/>
          <w:bCs/>
          <w:kern w:val="2"/>
        </w:rPr>
      </w:pPr>
    </w:p>
    <w:sectPr w:rsidR="00235457" w:rsidRPr="00235457" w:rsidSect="00DC69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5B5" w:rsidRDefault="00AB65B5" w:rsidP="002F6AFB">
      <w:r>
        <w:separator/>
      </w:r>
    </w:p>
  </w:endnote>
  <w:endnote w:type="continuationSeparator" w:id="0">
    <w:p w:rsidR="00AB65B5" w:rsidRDefault="00AB65B5" w:rsidP="002F6AF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5B5" w:rsidRDefault="00AB65B5" w:rsidP="002F6AFB">
      <w:r>
        <w:separator/>
      </w:r>
    </w:p>
  </w:footnote>
  <w:footnote w:type="continuationSeparator" w:id="0">
    <w:p w:rsidR="00AB65B5" w:rsidRDefault="00AB65B5" w:rsidP="002F6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5389A"/>
    <w:multiLevelType w:val="hybridMultilevel"/>
    <w:tmpl w:val="7422DE96"/>
    <w:lvl w:ilvl="0" w:tplc="DE305560">
      <w:start w:val="1"/>
      <w:numFmt w:val="bullet"/>
      <w:lvlText w:val="•"/>
      <w:lvlJc w:val="left"/>
      <w:pPr>
        <w:tabs>
          <w:tab w:val="num" w:pos="720"/>
        </w:tabs>
        <w:ind w:left="720" w:hanging="360"/>
      </w:pPr>
      <w:rPr>
        <w:rFonts w:ascii="宋体" w:hAnsi="宋体" w:hint="default"/>
      </w:rPr>
    </w:lvl>
    <w:lvl w:ilvl="1" w:tplc="A9B8A1F2" w:tentative="1">
      <w:start w:val="1"/>
      <w:numFmt w:val="bullet"/>
      <w:lvlText w:val="•"/>
      <w:lvlJc w:val="left"/>
      <w:pPr>
        <w:tabs>
          <w:tab w:val="num" w:pos="1440"/>
        </w:tabs>
        <w:ind w:left="1440" w:hanging="360"/>
      </w:pPr>
      <w:rPr>
        <w:rFonts w:ascii="宋体" w:hAnsi="宋体" w:hint="default"/>
      </w:rPr>
    </w:lvl>
    <w:lvl w:ilvl="2" w:tplc="65F03798" w:tentative="1">
      <w:start w:val="1"/>
      <w:numFmt w:val="bullet"/>
      <w:lvlText w:val="•"/>
      <w:lvlJc w:val="left"/>
      <w:pPr>
        <w:tabs>
          <w:tab w:val="num" w:pos="2160"/>
        </w:tabs>
        <w:ind w:left="2160" w:hanging="360"/>
      </w:pPr>
      <w:rPr>
        <w:rFonts w:ascii="宋体" w:hAnsi="宋体" w:hint="default"/>
      </w:rPr>
    </w:lvl>
    <w:lvl w:ilvl="3" w:tplc="2BE69774" w:tentative="1">
      <w:start w:val="1"/>
      <w:numFmt w:val="bullet"/>
      <w:lvlText w:val="•"/>
      <w:lvlJc w:val="left"/>
      <w:pPr>
        <w:tabs>
          <w:tab w:val="num" w:pos="2880"/>
        </w:tabs>
        <w:ind w:left="2880" w:hanging="360"/>
      </w:pPr>
      <w:rPr>
        <w:rFonts w:ascii="宋体" w:hAnsi="宋体" w:hint="default"/>
      </w:rPr>
    </w:lvl>
    <w:lvl w:ilvl="4" w:tplc="DF569928" w:tentative="1">
      <w:start w:val="1"/>
      <w:numFmt w:val="bullet"/>
      <w:lvlText w:val="•"/>
      <w:lvlJc w:val="left"/>
      <w:pPr>
        <w:tabs>
          <w:tab w:val="num" w:pos="3600"/>
        </w:tabs>
        <w:ind w:left="3600" w:hanging="360"/>
      </w:pPr>
      <w:rPr>
        <w:rFonts w:ascii="宋体" w:hAnsi="宋体" w:hint="default"/>
      </w:rPr>
    </w:lvl>
    <w:lvl w:ilvl="5" w:tplc="2474F4A0" w:tentative="1">
      <w:start w:val="1"/>
      <w:numFmt w:val="bullet"/>
      <w:lvlText w:val="•"/>
      <w:lvlJc w:val="left"/>
      <w:pPr>
        <w:tabs>
          <w:tab w:val="num" w:pos="4320"/>
        </w:tabs>
        <w:ind w:left="4320" w:hanging="360"/>
      </w:pPr>
      <w:rPr>
        <w:rFonts w:ascii="宋体" w:hAnsi="宋体" w:hint="default"/>
      </w:rPr>
    </w:lvl>
    <w:lvl w:ilvl="6" w:tplc="371C966C" w:tentative="1">
      <w:start w:val="1"/>
      <w:numFmt w:val="bullet"/>
      <w:lvlText w:val="•"/>
      <w:lvlJc w:val="left"/>
      <w:pPr>
        <w:tabs>
          <w:tab w:val="num" w:pos="5040"/>
        </w:tabs>
        <w:ind w:left="5040" w:hanging="360"/>
      </w:pPr>
      <w:rPr>
        <w:rFonts w:ascii="宋体" w:hAnsi="宋体" w:hint="default"/>
      </w:rPr>
    </w:lvl>
    <w:lvl w:ilvl="7" w:tplc="4648981E" w:tentative="1">
      <w:start w:val="1"/>
      <w:numFmt w:val="bullet"/>
      <w:lvlText w:val="•"/>
      <w:lvlJc w:val="left"/>
      <w:pPr>
        <w:tabs>
          <w:tab w:val="num" w:pos="5760"/>
        </w:tabs>
        <w:ind w:left="5760" w:hanging="360"/>
      </w:pPr>
      <w:rPr>
        <w:rFonts w:ascii="宋体" w:hAnsi="宋体" w:hint="default"/>
      </w:rPr>
    </w:lvl>
    <w:lvl w:ilvl="8" w:tplc="2B908228" w:tentative="1">
      <w:start w:val="1"/>
      <w:numFmt w:val="bullet"/>
      <w:lvlText w:val="•"/>
      <w:lvlJc w:val="left"/>
      <w:pPr>
        <w:tabs>
          <w:tab w:val="num" w:pos="6480"/>
        </w:tabs>
        <w:ind w:left="6480" w:hanging="360"/>
      </w:pPr>
      <w:rPr>
        <w:rFonts w:ascii="宋体" w:hAnsi="宋体"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6AFB"/>
    <w:rsid w:val="0009405D"/>
    <w:rsid w:val="00235457"/>
    <w:rsid w:val="002B27AD"/>
    <w:rsid w:val="002F6AFB"/>
    <w:rsid w:val="0058509F"/>
    <w:rsid w:val="00AB65B5"/>
    <w:rsid w:val="00DC69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AFB"/>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6A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6AFB"/>
    <w:rPr>
      <w:sz w:val="18"/>
      <w:szCs w:val="18"/>
    </w:rPr>
  </w:style>
  <w:style w:type="paragraph" w:styleId="a4">
    <w:name w:val="footer"/>
    <w:basedOn w:val="a"/>
    <w:link w:val="Char0"/>
    <w:uiPriority w:val="99"/>
    <w:semiHidden/>
    <w:unhideWhenUsed/>
    <w:rsid w:val="002F6A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6AFB"/>
    <w:rPr>
      <w:sz w:val="18"/>
      <w:szCs w:val="18"/>
    </w:rPr>
  </w:style>
  <w:style w:type="paragraph" w:styleId="a5">
    <w:name w:val="Normal (Web)"/>
    <w:basedOn w:val="a"/>
    <w:uiPriority w:val="99"/>
    <w:unhideWhenUsed/>
    <w:rsid w:val="002F6AF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2F6AFB"/>
    <w:rPr>
      <w:sz w:val="18"/>
      <w:szCs w:val="18"/>
    </w:rPr>
  </w:style>
  <w:style w:type="character" w:customStyle="1" w:styleId="Char1">
    <w:name w:val="批注框文本 Char"/>
    <w:basedOn w:val="a0"/>
    <w:link w:val="a6"/>
    <w:uiPriority w:val="99"/>
    <w:semiHidden/>
    <w:rsid w:val="002F6AFB"/>
    <w:rPr>
      <w:sz w:val="18"/>
      <w:szCs w:val="18"/>
    </w:rPr>
  </w:style>
</w:styles>
</file>

<file path=word/webSettings.xml><?xml version="1.0" encoding="utf-8"?>
<w:webSettings xmlns:r="http://schemas.openxmlformats.org/officeDocument/2006/relationships" xmlns:w="http://schemas.openxmlformats.org/wordprocessingml/2006/main">
  <w:divs>
    <w:div w:id="126363591">
      <w:bodyDiv w:val="1"/>
      <w:marLeft w:val="0"/>
      <w:marRight w:val="0"/>
      <w:marTop w:val="100"/>
      <w:marBottom w:val="100"/>
      <w:divBdr>
        <w:top w:val="none" w:sz="0" w:space="0" w:color="auto"/>
        <w:left w:val="none" w:sz="0" w:space="0" w:color="auto"/>
        <w:bottom w:val="none" w:sz="0" w:space="0" w:color="auto"/>
        <w:right w:val="none" w:sz="0" w:space="0" w:color="auto"/>
      </w:divBdr>
      <w:divsChild>
        <w:div w:id="1456369618">
          <w:marLeft w:val="0"/>
          <w:marRight w:val="0"/>
          <w:marTop w:val="100"/>
          <w:marBottom w:val="100"/>
          <w:divBdr>
            <w:top w:val="none" w:sz="0" w:space="0" w:color="auto"/>
            <w:left w:val="none" w:sz="0" w:space="0" w:color="auto"/>
            <w:bottom w:val="none" w:sz="0" w:space="0" w:color="auto"/>
            <w:right w:val="none" w:sz="0" w:space="0" w:color="auto"/>
          </w:divBdr>
          <w:divsChild>
            <w:div w:id="414277968">
              <w:marLeft w:val="45"/>
              <w:marRight w:val="0"/>
              <w:marTop w:val="180"/>
              <w:marBottom w:val="0"/>
              <w:divBdr>
                <w:top w:val="single" w:sz="6" w:space="0" w:color="CCCCCC"/>
                <w:left w:val="single" w:sz="6" w:space="0" w:color="CCCCCC"/>
                <w:bottom w:val="single" w:sz="6" w:space="0" w:color="CCCCCC"/>
                <w:right w:val="single" w:sz="6" w:space="0" w:color="CCCCCC"/>
              </w:divBdr>
            </w:div>
          </w:divsChild>
        </w:div>
      </w:divsChild>
    </w:div>
    <w:div w:id="463044059">
      <w:bodyDiv w:val="1"/>
      <w:marLeft w:val="0"/>
      <w:marRight w:val="0"/>
      <w:marTop w:val="0"/>
      <w:marBottom w:val="0"/>
      <w:divBdr>
        <w:top w:val="none" w:sz="0" w:space="0" w:color="auto"/>
        <w:left w:val="none" w:sz="0" w:space="0" w:color="auto"/>
        <w:bottom w:val="none" w:sz="0" w:space="0" w:color="auto"/>
        <w:right w:val="none" w:sz="0" w:space="0" w:color="auto"/>
      </w:divBdr>
    </w:div>
    <w:div w:id="1907379409">
      <w:bodyDiv w:val="1"/>
      <w:marLeft w:val="0"/>
      <w:marRight w:val="0"/>
      <w:marTop w:val="0"/>
      <w:marBottom w:val="0"/>
      <w:divBdr>
        <w:top w:val="none" w:sz="0" w:space="0" w:color="auto"/>
        <w:left w:val="none" w:sz="0" w:space="0" w:color="auto"/>
        <w:bottom w:val="none" w:sz="0" w:space="0" w:color="auto"/>
        <w:right w:val="none" w:sz="0" w:space="0" w:color="auto"/>
      </w:divBdr>
      <w:divsChild>
        <w:div w:id="1514109423">
          <w:marLeft w:val="547"/>
          <w:marRight w:val="0"/>
          <w:marTop w:val="115"/>
          <w:marBottom w:val="0"/>
          <w:divBdr>
            <w:top w:val="none" w:sz="0" w:space="0" w:color="auto"/>
            <w:left w:val="none" w:sz="0" w:space="0" w:color="auto"/>
            <w:bottom w:val="none" w:sz="0" w:space="0" w:color="auto"/>
            <w:right w:val="none" w:sz="0" w:space="0" w:color="auto"/>
          </w:divBdr>
        </w:div>
      </w:divsChild>
    </w:div>
    <w:div w:id="200241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2013-05-07T14:02:00Z</dcterms:created>
  <dcterms:modified xsi:type="dcterms:W3CDTF">2013-05-07T14:43:00Z</dcterms:modified>
</cp:coreProperties>
</file>